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ED5E" w14:textId="77777777" w:rsidR="008C5E6E" w:rsidRPr="00625DEE" w:rsidRDefault="009D35E9" w:rsidP="0049156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5DEE">
        <w:rPr>
          <w:b/>
          <w:sz w:val="40"/>
          <w:szCs w:val="40"/>
        </w:rPr>
        <w:t xml:space="preserve">STANDARD </w:t>
      </w:r>
      <w:r w:rsidR="00491562" w:rsidRPr="00625DEE">
        <w:rPr>
          <w:b/>
          <w:sz w:val="40"/>
          <w:szCs w:val="40"/>
        </w:rPr>
        <w:t>OPERATING</w:t>
      </w:r>
      <w:r w:rsidRPr="00625DEE">
        <w:rPr>
          <w:b/>
          <w:sz w:val="40"/>
          <w:szCs w:val="40"/>
        </w:rPr>
        <w:t xml:space="preserve"> PROCEDURE</w:t>
      </w:r>
    </w:p>
    <w:p w14:paraId="7A3D64C5" w14:textId="77777777" w:rsidR="00625DEE" w:rsidRDefault="00625DEE" w:rsidP="00491562">
      <w:pPr>
        <w:jc w:val="center"/>
        <w:rPr>
          <w:b/>
          <w:sz w:val="36"/>
          <w:szCs w:val="36"/>
        </w:rPr>
      </w:pPr>
    </w:p>
    <w:p w14:paraId="1B08EBBE" w14:textId="3AD19706" w:rsidR="00202A6F" w:rsidRDefault="00202A6F" w:rsidP="004915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37D" wp14:editId="6DD7F46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77865" cy="0"/>
                <wp:effectExtent l="50800" t="25400" r="6413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EB8E0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6D0925" w14:textId="2970B38B" w:rsidR="00202A6F" w:rsidRPr="00202A6F" w:rsidRDefault="00414F77" w:rsidP="0049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PELAKSANAAN </w:t>
      </w:r>
      <w:r w:rsidR="009B171F">
        <w:rPr>
          <w:b/>
          <w:sz w:val="28"/>
          <w:szCs w:val="28"/>
        </w:rPr>
        <w:t>TRACER STUDY</w:t>
      </w:r>
    </w:p>
    <w:p w14:paraId="1A7CE76C" w14:textId="54881FC4" w:rsidR="00491562" w:rsidRDefault="00202A6F" w:rsidP="00491562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36A6" wp14:editId="623B17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67705" cy="0"/>
                <wp:effectExtent l="50800" t="25400" r="7429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E21C0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GQuwEAAMMDAAAOAAAAZHJzL2Uyb0RvYy54bWysU8GO0zAQvSPxD5bvNGml3a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C60603A" w14:textId="77777777" w:rsidR="00EA2AD4" w:rsidRDefault="00EA2AD4" w:rsidP="00202A6F"/>
    <w:p w14:paraId="085852A3" w14:textId="77777777" w:rsidR="00EA2AD4" w:rsidRDefault="00EA2AD4" w:rsidP="00202A6F"/>
    <w:p w14:paraId="19117842" w14:textId="77777777" w:rsidR="00966284" w:rsidRDefault="00966284" w:rsidP="00202A6F"/>
    <w:p w14:paraId="4E3F3B4A" w14:textId="77777777" w:rsidR="00966284" w:rsidRDefault="00966284" w:rsidP="00202A6F"/>
    <w:p w14:paraId="6DF72E87" w14:textId="5329981E" w:rsidR="00EA2AD4" w:rsidRDefault="00EA2AD4" w:rsidP="00EA2AD4">
      <w:pPr>
        <w:ind w:left="3686"/>
      </w:pPr>
      <w:r w:rsidRPr="00AA5350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25ED5F1" wp14:editId="5B422C68">
            <wp:extent cx="1302385" cy="1302385"/>
            <wp:effectExtent l="19050" t="0" r="0" b="0"/>
            <wp:docPr id="3" name="Picture 1" descr="um-lam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lamba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A225B" w14:textId="7B741DB4" w:rsidR="00EA2AD4" w:rsidRDefault="00EA2AD4" w:rsidP="00202A6F"/>
    <w:p w14:paraId="5D1566B1" w14:textId="77777777" w:rsidR="00966284" w:rsidRDefault="00966284" w:rsidP="00202A6F"/>
    <w:p w14:paraId="7504FD7C" w14:textId="1281681A" w:rsidR="00EA2AD4" w:rsidRPr="00EA2AD4" w:rsidRDefault="00966284" w:rsidP="00202A6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56448" wp14:editId="6D73DFB9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91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09F4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pt" to="1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2F9E95B" w14:textId="115AA26A" w:rsidR="00966284" w:rsidRPr="008B4107" w:rsidRDefault="00966284" w:rsidP="008B4107">
      <w:pPr>
        <w:spacing w:after="12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E009" wp14:editId="7BF7F94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91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47610D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1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B4107" w:rsidRPr="00202A6F">
        <w:rPr>
          <w:b/>
          <w:sz w:val="22"/>
          <w:szCs w:val="22"/>
        </w:rPr>
        <w:t xml:space="preserve">Dasar </w:t>
      </w:r>
      <w:r w:rsidR="008B4107">
        <w:rPr>
          <w:b/>
          <w:sz w:val="22"/>
          <w:szCs w:val="22"/>
        </w:rPr>
        <w:t>Hukum</w:t>
      </w:r>
      <w:r>
        <w:rPr>
          <w:b/>
          <w:sz w:val="22"/>
          <w:szCs w:val="22"/>
        </w:rPr>
        <w:t>:</w:t>
      </w:r>
    </w:p>
    <w:p w14:paraId="6A848202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Undang-Undang Republik Indonesia Nomor 12 Tahun 2012 tentang Pendidikan Tinggi</w:t>
      </w:r>
    </w:p>
    <w:p w14:paraId="787C64FC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Pemberdayaan Aparatur Negara dan Reformasi Birokrasi Nomor 35 Tahun 2012 tentang Pedoman Penyusunan Standar Operasional Prosedur Administrasi Pemerintahan</w:t>
      </w:r>
    </w:p>
    <w:p w14:paraId="573B04B7" w14:textId="77777777" w:rsidR="00EA2AD4" w:rsidRP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30 Tahun 2012 tentang Organisasi dan Tata Kerja Universitas Neeri Malang</w:t>
      </w:r>
    </w:p>
    <w:p w14:paraId="0E30D359" w14:textId="77777777" w:rsidR="00EA2AD4" w:rsidRDefault="00EA2AD4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 w:rsidRPr="00EA2AD4">
        <w:rPr>
          <w:sz w:val="22"/>
          <w:szCs w:val="22"/>
        </w:rPr>
        <w:t>Peraturan Menteri Pendidikan dan Kebudayaan Nomor 71 Tahun 2012 tentang Statuta Universitas Negeri Malang</w:t>
      </w:r>
    </w:p>
    <w:p w14:paraId="50C26194" w14:textId="333F73EB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Republik Indonesia Nomor 17 Tahun 2010 tentang Pengelolaan dan Penyelenggaraan Pendidikan (Lembaran Negara REpublik Indonesia Tahun 2010 Nomor 23</w:t>
      </w:r>
    </w:p>
    <w:p w14:paraId="244EC16F" w14:textId="68A68CE7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66 Tahun 2010 tentang Perubahan atas Peraturan Pemerintah RI Nomor 17 Tahun 2010 tentang Pengelolaan dan Penyelenggaraan Pendidikan</w:t>
      </w:r>
    </w:p>
    <w:p w14:paraId="58785627" w14:textId="6AE9F99D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Pemerintah RI Nomor 96 Tahun 2012 tentang Pelaksanaan Undang-Undang Nomor 25 Tahun 2009 tentang Pelayanan Publik</w:t>
      </w:r>
    </w:p>
    <w:p w14:paraId="2D19EB9B" w14:textId="3AB34AB8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Nasional Nomor 73 tahun 2009 tentang Perangkat Akreditasi Program Studi Sarjana</w:t>
      </w:r>
    </w:p>
    <w:p w14:paraId="21AD339D" w14:textId="28232286" w:rsidR="008B4107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Peraturan Menteri Pendidikan dan Kebudayaan Republik Indonesia Nomor 30 Tahun 2012 tentang Organisasi dan Tata Kerja Universitas Negeri Malang</w:t>
      </w:r>
    </w:p>
    <w:p w14:paraId="112BDBAB" w14:textId="079DAEDA" w:rsidR="008B4107" w:rsidRPr="00EA2AD4" w:rsidRDefault="008B4107" w:rsidP="00EA2AD4">
      <w:pPr>
        <w:pStyle w:val="ListParagraph"/>
        <w:numPr>
          <w:ilvl w:val="0"/>
          <w:numId w:val="2"/>
        </w:numPr>
        <w:ind w:left="318" w:hanging="318"/>
        <w:jc w:val="both"/>
        <w:rPr>
          <w:sz w:val="22"/>
          <w:szCs w:val="22"/>
        </w:rPr>
      </w:pPr>
      <w:r>
        <w:rPr>
          <w:sz w:val="22"/>
          <w:szCs w:val="22"/>
        </w:rPr>
        <w:t>Keputusan Menteri Pendidikan Nasional Republik Indonesia Nomor 232/U/2000 tentang Pedoman Penyusunan Kurikulum Pendidikan Tinggi dan Penilaian Hasil Belajar Mahasiswa</w:t>
      </w:r>
    </w:p>
    <w:p w14:paraId="5B7D64C6" w14:textId="28232286" w:rsidR="00EA2AD4" w:rsidRDefault="00EA2AD4" w:rsidP="00EA2AD4">
      <w:pPr>
        <w:ind w:left="318" w:hanging="318"/>
      </w:pPr>
    </w:p>
    <w:p w14:paraId="0B46440C" w14:textId="77777777" w:rsidR="008B4107" w:rsidRPr="00EA2AD4" w:rsidRDefault="008B4107" w:rsidP="00EA2AD4">
      <w:pPr>
        <w:ind w:left="318" w:hanging="318"/>
      </w:pPr>
    </w:p>
    <w:p w14:paraId="0868C3C2" w14:textId="77777777" w:rsidR="00902AD9" w:rsidRDefault="00902AD9" w:rsidP="00202A6F"/>
    <w:p w14:paraId="67BF1CBD" w14:textId="77777777" w:rsidR="00902AD9" w:rsidRDefault="00902AD9" w:rsidP="00202A6F"/>
    <w:p w14:paraId="70EB0A93" w14:textId="77777777" w:rsidR="00902AD9" w:rsidRDefault="00902AD9" w:rsidP="00202A6F"/>
    <w:tbl>
      <w:tblPr>
        <w:tblStyle w:val="TableGrid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104FD9" w:rsidRPr="00104FD9" w14:paraId="26315686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1D46DDA2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Nomor SOP</w:t>
            </w:r>
          </w:p>
        </w:tc>
        <w:tc>
          <w:tcPr>
            <w:tcW w:w="3119" w:type="dxa"/>
            <w:shd w:val="clear" w:color="auto" w:fill="FFFFFF" w:themeFill="background1"/>
          </w:tcPr>
          <w:p w14:paraId="42B14859" w14:textId="08BA091A" w:rsidR="00902AD9" w:rsidRPr="00104FD9" w:rsidRDefault="009B171F" w:rsidP="0010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012</w:t>
            </w:r>
            <w:r w:rsidR="00902AD9" w:rsidRPr="00104FD9">
              <w:rPr>
                <w:sz w:val="20"/>
                <w:szCs w:val="20"/>
              </w:rPr>
              <w:t>/AKT/UM/2013</w:t>
            </w:r>
          </w:p>
        </w:tc>
      </w:tr>
      <w:tr w:rsidR="00104FD9" w:rsidRPr="00104FD9" w14:paraId="15BB7000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4DD12480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Pembuatan</w:t>
            </w:r>
          </w:p>
        </w:tc>
        <w:tc>
          <w:tcPr>
            <w:tcW w:w="3119" w:type="dxa"/>
            <w:shd w:val="clear" w:color="auto" w:fill="FFFFFF" w:themeFill="background1"/>
          </w:tcPr>
          <w:p w14:paraId="6B7229D3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Maret 2013</w:t>
            </w:r>
          </w:p>
        </w:tc>
      </w:tr>
      <w:tr w:rsidR="00104FD9" w:rsidRPr="00104FD9" w14:paraId="25E8B4ED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52C47CA7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Revisi</w:t>
            </w:r>
          </w:p>
        </w:tc>
        <w:tc>
          <w:tcPr>
            <w:tcW w:w="3119" w:type="dxa"/>
            <w:shd w:val="clear" w:color="auto" w:fill="FFFFFF" w:themeFill="background1"/>
          </w:tcPr>
          <w:p w14:paraId="56EEE58A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</w:t>
            </w:r>
          </w:p>
        </w:tc>
      </w:tr>
      <w:tr w:rsidR="00104FD9" w:rsidRPr="00104FD9" w14:paraId="535D7597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6B71C11C" w14:textId="77777777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Tanggal Efektif</w:t>
            </w:r>
          </w:p>
        </w:tc>
        <w:tc>
          <w:tcPr>
            <w:tcW w:w="3119" w:type="dxa"/>
            <w:shd w:val="clear" w:color="auto" w:fill="FFFFFF" w:themeFill="background1"/>
          </w:tcPr>
          <w:p w14:paraId="060A4749" w14:textId="77777777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1 November 2013</w:t>
            </w:r>
          </w:p>
        </w:tc>
      </w:tr>
      <w:tr w:rsidR="00104FD9" w:rsidRPr="00104FD9" w14:paraId="57C0CF33" w14:textId="77777777" w:rsidTr="00567CC5">
        <w:tc>
          <w:tcPr>
            <w:tcW w:w="2551" w:type="dxa"/>
            <w:shd w:val="clear" w:color="auto" w:fill="943634" w:themeFill="accent2" w:themeFillShade="BF"/>
          </w:tcPr>
          <w:p w14:paraId="7B683905" w14:textId="1AD9BFD5" w:rsidR="00902AD9" w:rsidRPr="00567CC5" w:rsidRDefault="00902AD9" w:rsidP="00104FD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67CC5">
              <w:rPr>
                <w:b/>
                <w:color w:val="FFFFFF" w:themeColor="background1"/>
                <w:sz w:val="20"/>
                <w:szCs w:val="20"/>
              </w:rPr>
              <w:t>Disusun oleh</w:t>
            </w:r>
          </w:p>
        </w:tc>
        <w:tc>
          <w:tcPr>
            <w:tcW w:w="3119" w:type="dxa"/>
            <w:shd w:val="clear" w:color="auto" w:fill="FFFFFF" w:themeFill="background1"/>
          </w:tcPr>
          <w:p w14:paraId="686076F7" w14:textId="2EA0FBDD" w:rsidR="00902AD9" w:rsidRPr="00104FD9" w:rsidRDefault="00902AD9" w:rsidP="00104FD9">
            <w:pPr>
              <w:rPr>
                <w:sz w:val="20"/>
                <w:szCs w:val="20"/>
              </w:rPr>
            </w:pPr>
            <w:r w:rsidRPr="00104FD9">
              <w:rPr>
                <w:sz w:val="20"/>
                <w:szCs w:val="20"/>
              </w:rPr>
              <w:t>: Jurusan Akuntansi FE-UM</w:t>
            </w:r>
          </w:p>
        </w:tc>
      </w:tr>
    </w:tbl>
    <w:p w14:paraId="1154BF67" w14:textId="6C4C703E" w:rsidR="00E56416" w:rsidRPr="00EA2AD4" w:rsidRDefault="00E56416" w:rsidP="00E56416">
      <w:pPr>
        <w:rPr>
          <w:sz w:val="22"/>
          <w:szCs w:val="22"/>
        </w:rPr>
      </w:pPr>
    </w:p>
    <w:p w14:paraId="29446254" w14:textId="77777777" w:rsidR="00681F7C" w:rsidRDefault="00681F7C" w:rsidP="001827B2">
      <w:pPr>
        <w:spacing w:after="120"/>
        <w:jc w:val="both"/>
        <w:rPr>
          <w:b/>
          <w:sz w:val="22"/>
          <w:szCs w:val="22"/>
        </w:rPr>
      </w:pPr>
    </w:p>
    <w:p w14:paraId="214FAAB2" w14:textId="1E6D45AC" w:rsidR="00E56416" w:rsidRPr="001827B2" w:rsidRDefault="00E56416" w:rsidP="001827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Kegiatan yang Dilakukan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585"/>
        <w:gridCol w:w="1497"/>
        <w:gridCol w:w="1829"/>
        <w:gridCol w:w="1058"/>
        <w:gridCol w:w="1510"/>
      </w:tblGrid>
      <w:tr w:rsidR="00E56416" w:rsidRPr="001827B2" w14:paraId="6C3B0482" w14:textId="77777777" w:rsidTr="00DC5C44">
        <w:trPr>
          <w:tblHeader/>
        </w:trPr>
        <w:tc>
          <w:tcPr>
            <w:tcW w:w="694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1F8007AD" w14:textId="2CBB3DEC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85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0DB33119" w14:textId="26435ED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1497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E6F36DE" w14:textId="019A9C0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Pelaksana</w:t>
            </w:r>
          </w:p>
        </w:tc>
        <w:tc>
          <w:tcPr>
            <w:tcW w:w="1829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7B98B19F" w14:textId="236163CF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Kelengkapan</w:t>
            </w:r>
          </w:p>
        </w:tc>
        <w:tc>
          <w:tcPr>
            <w:tcW w:w="1058" w:type="dxa"/>
            <w:tcBorders>
              <w:top w:val="single" w:sz="18" w:space="0" w:color="800000"/>
              <w:bottom w:val="single" w:sz="18" w:space="0" w:color="800000"/>
            </w:tcBorders>
            <w:shd w:val="clear" w:color="auto" w:fill="000000" w:themeFill="text1"/>
          </w:tcPr>
          <w:p w14:paraId="2BE30BD6" w14:textId="6A3EC1CE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510" w:type="dxa"/>
            <w:tcBorders>
              <w:top w:val="single" w:sz="18" w:space="0" w:color="800000"/>
              <w:bottom w:val="single" w:sz="18" w:space="0" w:color="800000"/>
              <w:right w:val="single" w:sz="18" w:space="0" w:color="800000"/>
            </w:tcBorders>
            <w:shd w:val="clear" w:color="auto" w:fill="000000" w:themeFill="text1"/>
          </w:tcPr>
          <w:p w14:paraId="4049D9F3" w14:textId="049DFDBA" w:rsidR="00E56416" w:rsidRPr="001827B2" w:rsidRDefault="00E56416" w:rsidP="000A30E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827B2">
              <w:rPr>
                <w:b/>
                <w:sz w:val="20"/>
                <w:szCs w:val="20"/>
              </w:rPr>
              <w:t>Output</w:t>
            </w:r>
          </w:p>
        </w:tc>
      </w:tr>
      <w:tr w:rsidR="00E56416" w:rsidRPr="00E56416" w14:paraId="7B18FFEB" w14:textId="77777777" w:rsidTr="00DC5C44">
        <w:tc>
          <w:tcPr>
            <w:tcW w:w="694" w:type="dxa"/>
            <w:tcBorders>
              <w:top w:val="single" w:sz="18" w:space="0" w:color="800000"/>
              <w:left w:val="single" w:sz="18" w:space="0" w:color="800000"/>
              <w:bottom w:val="single" w:sz="6" w:space="0" w:color="000000" w:themeColor="text1"/>
            </w:tcBorders>
          </w:tcPr>
          <w:p w14:paraId="2F28E923" w14:textId="46AFFB30" w:rsidR="00E56416" w:rsidRPr="00E56416" w:rsidRDefault="00F61CE3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4F84AB92" w14:textId="1D22CE79" w:rsidR="00E56416" w:rsidRPr="00E56416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Menyebarkan kuesioner melalui email/e-learning/fb</w:t>
            </w:r>
          </w:p>
        </w:tc>
        <w:tc>
          <w:tcPr>
            <w:tcW w:w="1497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2FB6E14C" w14:textId="4EDF8168" w:rsidR="00E56416" w:rsidRPr="00E56416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Satgas Tracer Study</w:t>
            </w:r>
          </w:p>
        </w:tc>
        <w:tc>
          <w:tcPr>
            <w:tcW w:w="1829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15EDF19C" w14:textId="5DD9E858" w:rsidR="00E56416" w:rsidRPr="00E56416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kuesioner data alumni dan kuesioner pihak pengguna alumni</w:t>
            </w:r>
          </w:p>
        </w:tc>
        <w:tc>
          <w:tcPr>
            <w:tcW w:w="1058" w:type="dxa"/>
            <w:tcBorders>
              <w:top w:val="single" w:sz="18" w:space="0" w:color="800000"/>
              <w:bottom w:val="single" w:sz="6" w:space="0" w:color="000000" w:themeColor="text1"/>
            </w:tcBorders>
          </w:tcPr>
          <w:p w14:paraId="645AAEB5" w14:textId="1C78A36A" w:rsidR="00E56416" w:rsidRPr="00E56416" w:rsidRDefault="00E56416" w:rsidP="006F18D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8" w:space="0" w:color="800000"/>
              <w:bottom w:val="single" w:sz="6" w:space="0" w:color="000000" w:themeColor="text1"/>
              <w:right w:val="single" w:sz="18" w:space="0" w:color="800000"/>
            </w:tcBorders>
          </w:tcPr>
          <w:p w14:paraId="05ED4913" w14:textId="7A30BA0A" w:rsidR="00E56416" w:rsidRPr="00E56416" w:rsidRDefault="009B171F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oleh alumni dan pengguna alumni</w:t>
            </w:r>
          </w:p>
        </w:tc>
      </w:tr>
      <w:tr w:rsidR="009B171F" w:rsidRPr="00E56416" w14:paraId="6608028D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863E481" w14:textId="3C52263A" w:rsidR="009B171F" w:rsidRDefault="009B171F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3B41F764" w14:textId="54C7319B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Menerima/mengakses kuesioner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6CBC7897" w14:textId="78C6FC6B" w:rsidR="009B171F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156B1AB7" w14:textId="2E8F8D3C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kuesioner data alumni dan kuesioner pihak pengguna alumni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48EC9AA6" w14:textId="77777777" w:rsidR="009B171F" w:rsidRDefault="009B171F" w:rsidP="006F18D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7F5A6AD" w14:textId="3AF4B2C3" w:rsidR="009B171F" w:rsidRDefault="009B171F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oleh alumni dan pengguna alumni</w:t>
            </w:r>
          </w:p>
        </w:tc>
      </w:tr>
      <w:tr w:rsidR="009B171F" w:rsidRPr="00E56416" w14:paraId="2B9D5E0E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A2AB874" w14:textId="36916439" w:rsidR="009B171F" w:rsidRDefault="009B171F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63F30C09" w14:textId="04CE9168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Memberikan kuesioner ke pengguna alumni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7E21A38F" w14:textId="1CCF1AE5" w:rsidR="009B171F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6B8CB389" w14:textId="4B762CF3" w:rsidR="009B171F" w:rsidRDefault="009B171F" w:rsidP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kuesioner pihak pengguna alumni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0FD08216" w14:textId="77777777" w:rsidR="009B171F" w:rsidRDefault="009B171F" w:rsidP="006F18D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4D1B4E73" w14:textId="545F400A" w:rsidR="009B171F" w:rsidRDefault="009B171F" w:rsidP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oleh alumni dan pengguna alumni</w:t>
            </w:r>
          </w:p>
        </w:tc>
      </w:tr>
      <w:tr w:rsidR="009B171F" w:rsidRPr="00E56416" w14:paraId="6AF57F44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698A3403" w14:textId="02BEC0CB" w:rsidR="009B171F" w:rsidRDefault="009B171F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75FA338C" w14:textId="03ACF211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Mengisi kuesioner data alumni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1A98879C" w14:textId="504776D1" w:rsidR="009B171F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689727FD" w14:textId="0FA755B3" w:rsidR="009B171F" w:rsidRDefault="009B171F" w:rsidP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Formulir kuesioner data alumni 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09E5F738" w14:textId="77777777" w:rsidR="009B171F" w:rsidRDefault="009B171F" w:rsidP="006F18D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5649DECF" w14:textId="65289DD1" w:rsidR="009B171F" w:rsidRDefault="009B171F" w:rsidP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Isian kuesioner oleh alumni </w:t>
            </w:r>
          </w:p>
        </w:tc>
      </w:tr>
      <w:tr w:rsidR="009B171F" w:rsidRPr="00E56416" w14:paraId="5A5E94EB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37D16D0E" w14:textId="6AF6D64E" w:rsidR="009B171F" w:rsidRDefault="009B171F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7851816F" w14:textId="60A60F88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Mengisi kuesioner pihak pengguna alumni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69DF66DF" w14:textId="5DAECBEA" w:rsidR="009B171F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Pengguna Alumni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3A7A7A6A" w14:textId="451D2695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Formulir kuesioner pihak pengguna alumni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07B70296" w14:textId="77777777" w:rsidR="009B171F" w:rsidRDefault="009B171F" w:rsidP="006F18D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12EAF250" w14:textId="163E5F8A" w:rsidR="009B171F" w:rsidRDefault="009B171F" w:rsidP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pengguna alumni</w:t>
            </w:r>
          </w:p>
        </w:tc>
      </w:tr>
      <w:tr w:rsidR="009B171F" w:rsidRPr="00E56416" w14:paraId="503A6AE1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640D763B" w14:textId="1A884EC6" w:rsidR="009B171F" w:rsidRDefault="009B171F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737D9830" w14:textId="15D1C559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Mengirimkan isian kuesioner ke Satgas 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344452B6" w14:textId="7DEA7C3D" w:rsidR="009B171F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3C25F1E6" w14:textId="3943ED11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data alumni dan kuesioner pihak pengguna alumni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16BDDFF8" w14:textId="77777777" w:rsidR="009B171F" w:rsidRDefault="009B171F" w:rsidP="006F18D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0D45F7A7" w14:textId="71E3EEB9" w:rsidR="009B171F" w:rsidRDefault="009B171F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oleh alumni dan pengguna alumni</w:t>
            </w:r>
          </w:p>
        </w:tc>
      </w:tr>
      <w:tr w:rsidR="009B171F" w:rsidRPr="00E56416" w14:paraId="5097F3A8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4CFEA9FA" w14:textId="7A42C3A3" w:rsidR="009B171F" w:rsidRDefault="009B171F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60CBAE77" w14:textId="2B8CAC0B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Mengirimkan isian kuesioner ke Satgas Tracer Study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00F0F27C" w14:textId="4EB0EB20" w:rsidR="009B171F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36933E10" w14:textId="65441F0B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data alumni dan kuesioner pihak pengguna alumni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49C0BC70" w14:textId="77777777" w:rsidR="009B171F" w:rsidRDefault="009B171F" w:rsidP="006F18D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0209E4B7" w14:textId="504A14E2" w:rsidR="009B171F" w:rsidRDefault="009B171F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oleh alumni dan pengguna alumni</w:t>
            </w:r>
          </w:p>
        </w:tc>
      </w:tr>
      <w:tr w:rsidR="009B171F" w:rsidRPr="00E56416" w14:paraId="1BD040B6" w14:textId="77777777" w:rsidTr="00DC5C44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</w:tcBorders>
          </w:tcPr>
          <w:p w14:paraId="38935417" w14:textId="6E584FE1" w:rsidR="009B171F" w:rsidRDefault="009B171F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5" w:type="dxa"/>
            <w:tcBorders>
              <w:top w:val="single" w:sz="6" w:space="0" w:color="000000" w:themeColor="text1"/>
            </w:tcBorders>
          </w:tcPr>
          <w:p w14:paraId="070DC1BD" w14:textId="74390F40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Mengolah isian kuesioner</w:t>
            </w:r>
          </w:p>
        </w:tc>
        <w:tc>
          <w:tcPr>
            <w:tcW w:w="1497" w:type="dxa"/>
            <w:tcBorders>
              <w:top w:val="single" w:sz="6" w:space="0" w:color="000000" w:themeColor="text1"/>
            </w:tcBorders>
          </w:tcPr>
          <w:p w14:paraId="35CE2FCD" w14:textId="4C0B0847" w:rsidR="009B171F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Satgas Tracer Study</w:t>
            </w:r>
          </w:p>
        </w:tc>
        <w:tc>
          <w:tcPr>
            <w:tcW w:w="1829" w:type="dxa"/>
            <w:tcBorders>
              <w:top w:val="single" w:sz="6" w:space="0" w:color="000000" w:themeColor="text1"/>
            </w:tcBorders>
          </w:tcPr>
          <w:p w14:paraId="420C9188" w14:textId="0167E635" w:rsidR="009B171F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data alumni dan kuesioner pihak pengguna alumni</w:t>
            </w:r>
          </w:p>
        </w:tc>
        <w:tc>
          <w:tcPr>
            <w:tcW w:w="1058" w:type="dxa"/>
            <w:tcBorders>
              <w:top w:val="single" w:sz="6" w:space="0" w:color="000000" w:themeColor="text1"/>
            </w:tcBorders>
          </w:tcPr>
          <w:p w14:paraId="7737E1E0" w14:textId="587AC1FF" w:rsidR="009B171F" w:rsidRDefault="009B171F" w:rsidP="006F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minggu</w:t>
            </w:r>
          </w:p>
        </w:tc>
        <w:tc>
          <w:tcPr>
            <w:tcW w:w="1510" w:type="dxa"/>
            <w:tcBorders>
              <w:top w:val="single" w:sz="6" w:space="0" w:color="000000" w:themeColor="text1"/>
              <w:right w:val="single" w:sz="18" w:space="0" w:color="800000"/>
            </w:tcBorders>
          </w:tcPr>
          <w:p w14:paraId="35E1358D" w14:textId="45100EAC" w:rsidR="009B171F" w:rsidRDefault="009B171F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Tracer Study</w:t>
            </w:r>
          </w:p>
        </w:tc>
      </w:tr>
      <w:tr w:rsidR="006A5552" w:rsidRPr="00E56416" w14:paraId="49C67DD3" w14:textId="77777777" w:rsidTr="00E50A48">
        <w:tc>
          <w:tcPr>
            <w:tcW w:w="694" w:type="dxa"/>
            <w:tcBorders>
              <w:top w:val="single" w:sz="6" w:space="0" w:color="000000" w:themeColor="text1"/>
              <w:left w:val="single" w:sz="18" w:space="0" w:color="800000"/>
              <w:bottom w:val="single" w:sz="18" w:space="0" w:color="800000"/>
            </w:tcBorders>
          </w:tcPr>
          <w:p w14:paraId="0A935978" w14:textId="44911D0B" w:rsidR="006A5552" w:rsidRDefault="00C827FA" w:rsidP="00F6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5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51DC05B8" w14:textId="43CF26DD" w:rsidR="006A5552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Laporan Tracer Study</w:t>
            </w:r>
          </w:p>
        </w:tc>
        <w:tc>
          <w:tcPr>
            <w:tcW w:w="1497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00D4355F" w14:textId="556CBE1B" w:rsidR="006A5552" w:rsidRDefault="009B1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Satgas Tracer Study</w:t>
            </w:r>
          </w:p>
        </w:tc>
        <w:tc>
          <w:tcPr>
            <w:tcW w:w="1829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68102299" w14:textId="09F72060" w:rsidR="006A5552" w:rsidRDefault="009B171F" w:rsidP="0084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Isian kuesioner data alumni dan kuesioner pihak pengguna alumni</w:t>
            </w:r>
          </w:p>
        </w:tc>
        <w:tc>
          <w:tcPr>
            <w:tcW w:w="1058" w:type="dxa"/>
            <w:tcBorders>
              <w:top w:val="single" w:sz="6" w:space="0" w:color="000000" w:themeColor="text1"/>
              <w:bottom w:val="single" w:sz="18" w:space="0" w:color="800000"/>
            </w:tcBorders>
          </w:tcPr>
          <w:p w14:paraId="4E0C446A" w14:textId="787147B3" w:rsidR="006A5552" w:rsidRDefault="009B171F" w:rsidP="00E5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hari</w:t>
            </w:r>
          </w:p>
        </w:tc>
        <w:tc>
          <w:tcPr>
            <w:tcW w:w="1510" w:type="dxa"/>
            <w:tcBorders>
              <w:top w:val="single" w:sz="6" w:space="0" w:color="000000" w:themeColor="text1"/>
              <w:bottom w:val="single" w:sz="18" w:space="0" w:color="800000"/>
              <w:right w:val="single" w:sz="18" w:space="0" w:color="800000"/>
            </w:tcBorders>
          </w:tcPr>
          <w:p w14:paraId="47A96CFA" w14:textId="140FBDE5" w:rsidR="006A5552" w:rsidRDefault="009B171F" w:rsidP="0027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Tracer Study</w:t>
            </w:r>
          </w:p>
        </w:tc>
      </w:tr>
    </w:tbl>
    <w:p w14:paraId="08543853" w14:textId="77777777" w:rsidR="00E56416" w:rsidRDefault="00E56416"/>
    <w:p w14:paraId="72F4F143" w14:textId="77777777" w:rsidR="002E6C96" w:rsidRDefault="002E6C96"/>
    <w:p w14:paraId="39D88C74" w14:textId="0932210D" w:rsidR="002E6C96" w:rsidRDefault="002E6C96"/>
    <w:p w14:paraId="7A454B3C" w14:textId="77777777" w:rsidR="00496A2C" w:rsidRDefault="00496A2C"/>
    <w:p w14:paraId="4F643CA0" w14:textId="77777777" w:rsidR="00496A2C" w:rsidRDefault="00496A2C"/>
    <w:p w14:paraId="53769B78" w14:textId="77777777" w:rsidR="00496A2C" w:rsidRDefault="00496A2C"/>
    <w:p w14:paraId="098F1966" w14:textId="77777777" w:rsidR="009B171F" w:rsidRDefault="009B171F">
      <w:pPr>
        <w:sectPr w:rsidR="009B171F" w:rsidSect="000C1363">
          <w:footerReference w:type="even" r:id="rId9"/>
          <w:footerReference w:type="default" r:id="rId10"/>
          <w:pgSz w:w="11900" w:h="16840"/>
          <w:pgMar w:top="1134" w:right="1134" w:bottom="1134" w:left="1701" w:header="708" w:footer="708" w:gutter="0"/>
          <w:pgNumType w:start="47"/>
          <w:cols w:space="708"/>
          <w:docGrid w:linePitch="360"/>
        </w:sectPr>
      </w:pPr>
    </w:p>
    <w:p w14:paraId="7BE2CDB3" w14:textId="7444527E" w:rsidR="00496A2C" w:rsidRDefault="000A3E47">
      <w:r>
        <w:object w:dxaOrig="11187" w:dyaOrig="8352" w14:anchorId="76241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449.6pt" o:ole="">
            <v:imagedata r:id="rId11" o:title=""/>
          </v:shape>
          <o:OLEObject Type="Embed" ProgID="Visio.Drawing.11" ShapeID="_x0000_i1025" DrawAspect="Content" ObjectID="_1426541350" r:id="rId12"/>
        </w:object>
      </w:r>
    </w:p>
    <w:p w14:paraId="37CA3EF2" w14:textId="77777777" w:rsidR="000A3E47" w:rsidRDefault="000A3E47" w:rsidP="009A24A4">
      <w:pPr>
        <w:spacing w:after="120"/>
        <w:jc w:val="both"/>
      </w:pPr>
    </w:p>
    <w:p w14:paraId="05BB1D02" w14:textId="77777777" w:rsidR="009A24A4" w:rsidRPr="008B4107" w:rsidRDefault="009A24A4" w:rsidP="009A24A4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Keterangan:</w:t>
      </w:r>
    </w:p>
    <w:p w14:paraId="52243AA5" w14:textId="065906B3" w:rsidR="00C827FA" w:rsidRDefault="00B234E8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Satgas Tracer Study menyebarkan kuesioner ke alumni melalui email/e-learning/fb. Kuesioner terdiri dari: 1) Kuesioner Data Alumni dan 2) Kuesioner Pihak Pengguna Alumni</w:t>
      </w:r>
    </w:p>
    <w:p w14:paraId="3C939F74" w14:textId="5ACA5D74" w:rsidR="00B234E8" w:rsidRDefault="00B234E8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Alumni menerima kuesioner dan menyerahkan “Kuesioner Pihak Pengguna Alumni” ke perusahaan tempat alumni bekerja.</w:t>
      </w:r>
    </w:p>
    <w:p w14:paraId="39BB2013" w14:textId="121CD2E4" w:rsidR="00B234E8" w:rsidRDefault="00B234E8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Alumni mengisi “Kuesioner Data Alumni”</w:t>
      </w:r>
    </w:p>
    <w:p w14:paraId="76D330FE" w14:textId="167AC396" w:rsidR="00B234E8" w:rsidRDefault="00B234E8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Alumni mengembalikan isian kuesioner ke satgas Tracer Study</w:t>
      </w:r>
    </w:p>
    <w:p w14:paraId="1F0B7B02" w14:textId="7EAE0C62" w:rsidR="00B234E8" w:rsidRDefault="00B234E8" w:rsidP="009A24A4">
      <w:pPr>
        <w:pStyle w:val="ListParagraph"/>
        <w:numPr>
          <w:ilvl w:val="0"/>
          <w:numId w:val="3"/>
        </w:numPr>
        <w:spacing w:line="360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Satgas Tracer Study mengolah isian kuesioner dan membuat laporan Tracer Study setiap satu tahun sekali</w:t>
      </w:r>
    </w:p>
    <w:p w14:paraId="04AB4676" w14:textId="5F1FD5F4" w:rsidR="00496A2C" w:rsidRDefault="00496A2C"/>
    <w:p w14:paraId="39BAC1CF" w14:textId="77777777" w:rsidR="00496A2C" w:rsidRDefault="00496A2C"/>
    <w:p w14:paraId="4CA9EABB" w14:textId="77777777" w:rsidR="00496A2C" w:rsidRDefault="00496A2C"/>
    <w:p w14:paraId="5FA03006" w14:textId="77777777" w:rsidR="000A30EB" w:rsidRPr="00491562" w:rsidRDefault="000A30EB"/>
    <w:sectPr w:rsidR="000A30EB" w:rsidRPr="00491562" w:rsidSect="00496A2C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3A0C4" w14:textId="77777777" w:rsidR="00EA4075" w:rsidRDefault="00EA4075" w:rsidP="00EA4075">
      <w:r>
        <w:separator/>
      </w:r>
    </w:p>
  </w:endnote>
  <w:endnote w:type="continuationSeparator" w:id="0">
    <w:p w14:paraId="2F557860" w14:textId="77777777" w:rsidR="00EA4075" w:rsidRDefault="00EA4075" w:rsidP="00E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8CE92" w14:textId="77777777" w:rsidR="00EA4075" w:rsidRDefault="00EA4075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439C3" w14:textId="77777777" w:rsidR="00EA4075" w:rsidRDefault="00EA4075" w:rsidP="00EA4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A464" w14:textId="77777777" w:rsidR="00EA4075" w:rsidRDefault="00EA4075" w:rsidP="000F3E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363">
      <w:rPr>
        <w:rStyle w:val="PageNumber"/>
        <w:noProof/>
      </w:rPr>
      <w:t>47</w:t>
    </w:r>
    <w:r>
      <w:rPr>
        <w:rStyle w:val="PageNumber"/>
      </w:rPr>
      <w:fldChar w:fldCharType="end"/>
    </w:r>
  </w:p>
  <w:p w14:paraId="5574D895" w14:textId="77777777" w:rsidR="00EA4075" w:rsidRDefault="00EA4075" w:rsidP="00EA4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4CAE" w14:textId="77777777" w:rsidR="00EA4075" w:rsidRDefault="00EA4075" w:rsidP="00EA4075">
      <w:r>
        <w:separator/>
      </w:r>
    </w:p>
  </w:footnote>
  <w:footnote w:type="continuationSeparator" w:id="0">
    <w:p w14:paraId="0CD9EFE6" w14:textId="77777777" w:rsidR="00EA4075" w:rsidRDefault="00EA4075" w:rsidP="00EA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2B"/>
    <w:multiLevelType w:val="hybridMultilevel"/>
    <w:tmpl w:val="4B0A346C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E67268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D44D94"/>
    <w:multiLevelType w:val="hybridMultilevel"/>
    <w:tmpl w:val="B60EBC96"/>
    <w:lvl w:ilvl="0" w:tplc="16205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5F479F"/>
    <w:multiLevelType w:val="hybridMultilevel"/>
    <w:tmpl w:val="4A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221A"/>
    <w:multiLevelType w:val="hybridMultilevel"/>
    <w:tmpl w:val="E826B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4CF9"/>
    <w:multiLevelType w:val="hybridMultilevel"/>
    <w:tmpl w:val="7400931A"/>
    <w:lvl w:ilvl="0" w:tplc="1444CF4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F2600C3"/>
    <w:multiLevelType w:val="hybridMultilevel"/>
    <w:tmpl w:val="ACD4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232A"/>
    <w:multiLevelType w:val="hybridMultilevel"/>
    <w:tmpl w:val="926A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3BF7"/>
    <w:multiLevelType w:val="hybridMultilevel"/>
    <w:tmpl w:val="F412F696"/>
    <w:lvl w:ilvl="0" w:tplc="9E54A2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FB22DB7"/>
    <w:multiLevelType w:val="hybridMultilevel"/>
    <w:tmpl w:val="FEC21CC2"/>
    <w:lvl w:ilvl="0" w:tplc="F72C109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48"/>
    <w:rsid w:val="000006CB"/>
    <w:rsid w:val="00024F51"/>
    <w:rsid w:val="0004338E"/>
    <w:rsid w:val="00061CD4"/>
    <w:rsid w:val="00075F72"/>
    <w:rsid w:val="00097A35"/>
    <w:rsid w:val="000A30EB"/>
    <w:rsid w:val="000A3E47"/>
    <w:rsid w:val="000C1363"/>
    <w:rsid w:val="00104FD9"/>
    <w:rsid w:val="00121B83"/>
    <w:rsid w:val="00124BA6"/>
    <w:rsid w:val="00133035"/>
    <w:rsid w:val="001700AF"/>
    <w:rsid w:val="001827B2"/>
    <w:rsid w:val="001E381A"/>
    <w:rsid w:val="00202A6F"/>
    <w:rsid w:val="00205BBC"/>
    <w:rsid w:val="00244EEB"/>
    <w:rsid w:val="00270EBB"/>
    <w:rsid w:val="0028460E"/>
    <w:rsid w:val="00285EBC"/>
    <w:rsid w:val="002D7455"/>
    <w:rsid w:val="002E6C96"/>
    <w:rsid w:val="00302928"/>
    <w:rsid w:val="003570BB"/>
    <w:rsid w:val="00386335"/>
    <w:rsid w:val="003A0A67"/>
    <w:rsid w:val="003A5F07"/>
    <w:rsid w:val="003E1431"/>
    <w:rsid w:val="004029E9"/>
    <w:rsid w:val="00414F77"/>
    <w:rsid w:val="00471B4B"/>
    <w:rsid w:val="00491562"/>
    <w:rsid w:val="00495F86"/>
    <w:rsid w:val="00496A2C"/>
    <w:rsid w:val="004E5D04"/>
    <w:rsid w:val="00517614"/>
    <w:rsid w:val="0053072E"/>
    <w:rsid w:val="00567CC5"/>
    <w:rsid w:val="005A7E2E"/>
    <w:rsid w:val="005C18FD"/>
    <w:rsid w:val="006050D7"/>
    <w:rsid w:val="006224DD"/>
    <w:rsid w:val="00625DEE"/>
    <w:rsid w:val="0066084D"/>
    <w:rsid w:val="00681F7C"/>
    <w:rsid w:val="006830FC"/>
    <w:rsid w:val="006A5552"/>
    <w:rsid w:val="006A7ABE"/>
    <w:rsid w:val="006C6FDD"/>
    <w:rsid w:val="006C762E"/>
    <w:rsid w:val="006D5E48"/>
    <w:rsid w:val="006F18DC"/>
    <w:rsid w:val="007065EC"/>
    <w:rsid w:val="00710DFE"/>
    <w:rsid w:val="00725122"/>
    <w:rsid w:val="00753196"/>
    <w:rsid w:val="00776956"/>
    <w:rsid w:val="00783FAF"/>
    <w:rsid w:val="007C3A9B"/>
    <w:rsid w:val="007D1448"/>
    <w:rsid w:val="007D455D"/>
    <w:rsid w:val="007D76D9"/>
    <w:rsid w:val="007E4550"/>
    <w:rsid w:val="007F1BD9"/>
    <w:rsid w:val="007F4FA6"/>
    <w:rsid w:val="008033ED"/>
    <w:rsid w:val="0083191E"/>
    <w:rsid w:val="008452D2"/>
    <w:rsid w:val="008B4107"/>
    <w:rsid w:val="008C5E6E"/>
    <w:rsid w:val="00902AD9"/>
    <w:rsid w:val="00912D70"/>
    <w:rsid w:val="00956696"/>
    <w:rsid w:val="00966284"/>
    <w:rsid w:val="009A24A4"/>
    <w:rsid w:val="009A2D46"/>
    <w:rsid w:val="009B171F"/>
    <w:rsid w:val="009B5A6F"/>
    <w:rsid w:val="009D35E9"/>
    <w:rsid w:val="009D3F6A"/>
    <w:rsid w:val="00A27AE0"/>
    <w:rsid w:val="00AF2805"/>
    <w:rsid w:val="00B0684A"/>
    <w:rsid w:val="00B234E8"/>
    <w:rsid w:val="00B736E3"/>
    <w:rsid w:val="00C151FE"/>
    <w:rsid w:val="00C265FB"/>
    <w:rsid w:val="00C3420C"/>
    <w:rsid w:val="00C66DAF"/>
    <w:rsid w:val="00C827FA"/>
    <w:rsid w:val="00CE2A7A"/>
    <w:rsid w:val="00CF350A"/>
    <w:rsid w:val="00D756AC"/>
    <w:rsid w:val="00D80E80"/>
    <w:rsid w:val="00DC5C44"/>
    <w:rsid w:val="00DE6D2C"/>
    <w:rsid w:val="00E17F70"/>
    <w:rsid w:val="00E50A48"/>
    <w:rsid w:val="00E547F4"/>
    <w:rsid w:val="00E56416"/>
    <w:rsid w:val="00E72371"/>
    <w:rsid w:val="00EA2AD4"/>
    <w:rsid w:val="00EA4075"/>
    <w:rsid w:val="00EB50B5"/>
    <w:rsid w:val="00F23332"/>
    <w:rsid w:val="00F61CE3"/>
    <w:rsid w:val="00F71CD6"/>
    <w:rsid w:val="00F72695"/>
    <w:rsid w:val="00FB4DC9"/>
    <w:rsid w:val="00FD4B5F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298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4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75"/>
  </w:style>
  <w:style w:type="character" w:styleId="PageNumber">
    <w:name w:val="page number"/>
    <w:basedOn w:val="DefaultParagraphFont"/>
    <w:uiPriority w:val="99"/>
    <w:semiHidden/>
    <w:unhideWhenUsed/>
    <w:rsid w:val="00EA40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D4"/>
  </w:style>
  <w:style w:type="paragraph" w:styleId="Heading1">
    <w:name w:val="heading 1"/>
    <w:basedOn w:val="Normal"/>
    <w:next w:val="Normal"/>
    <w:link w:val="Heading1Char"/>
    <w:autoRedefine/>
    <w:qFormat/>
    <w:rsid w:val="002D7455"/>
    <w:pPr>
      <w:keepNext/>
      <w:spacing w:line="360" w:lineRule="auto"/>
      <w:outlineLvl w:val="0"/>
    </w:pPr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55"/>
    <w:rPr>
      <w:rFonts w:ascii="Arial" w:eastAsia="Times New Roman" w:hAnsi="Arial" w:cs="Arial"/>
      <w:b/>
      <w:bCs/>
      <w:color w:val="215868" w:themeColor="accent5" w:themeShade="80"/>
      <w:kern w:val="32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562"/>
    <w:pPr>
      <w:ind w:left="720"/>
      <w:contextualSpacing/>
    </w:pPr>
  </w:style>
  <w:style w:type="table" w:styleId="TableGrid">
    <w:name w:val="Table Grid"/>
    <w:basedOn w:val="TableNormal"/>
    <w:uiPriority w:val="59"/>
    <w:rsid w:val="00EA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4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75"/>
  </w:style>
  <w:style w:type="character" w:styleId="PageNumber">
    <w:name w:val="page number"/>
    <w:basedOn w:val="DefaultParagraphFont"/>
    <w:uiPriority w:val="99"/>
    <w:semiHidden/>
    <w:unhideWhenUsed/>
    <w:rsid w:val="00EA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putri</dc:creator>
  <cp:keywords/>
  <dc:description/>
  <cp:lastModifiedBy>ika putri</cp:lastModifiedBy>
  <cp:revision>10</cp:revision>
  <cp:lastPrinted>2017-04-01T06:56:00Z</cp:lastPrinted>
  <dcterms:created xsi:type="dcterms:W3CDTF">2017-04-02T14:23:00Z</dcterms:created>
  <dcterms:modified xsi:type="dcterms:W3CDTF">2017-04-02T17:34:00Z</dcterms:modified>
</cp:coreProperties>
</file>